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7513"/>
      </w:tblGrid>
      <w:tr w:rsidR="00BF0C52" w:rsidRPr="00944F11" w:rsidTr="00BF0C52">
        <w:trPr>
          <w:trHeight w:val="492"/>
        </w:trPr>
        <w:tc>
          <w:tcPr>
            <w:tcW w:w="1809" w:type="dxa"/>
            <w:shd w:val="clear" w:color="auto" w:fill="404040"/>
          </w:tcPr>
          <w:p w:rsidR="00BF0C52" w:rsidRPr="00944F11" w:rsidRDefault="00BF0C52" w:rsidP="00BF0C52">
            <w:pPr>
              <w:spacing w:after="0" w:line="276" w:lineRule="auto"/>
              <w:jc w:val="center"/>
              <w:rPr>
                <w:rFonts w:ascii="Berlin Sans FB Demi" w:eastAsia="Calibri" w:hAnsi="Berlin Sans FB Demi" w:cs="Times New Roman"/>
                <w:color w:val="FFFFFF"/>
                <w:lang w:val="es-ES"/>
              </w:rPr>
            </w:pPr>
            <w:r w:rsidRPr="00944F11">
              <w:rPr>
                <w:rFonts w:ascii="Berlin Sans FB Demi" w:eastAsia="Calibri" w:hAnsi="Berlin Sans FB Demi" w:cs="Times New Roman"/>
                <w:color w:val="FFFFFF"/>
                <w:lang w:val="es-ES"/>
              </w:rPr>
              <w:t>ASIGNATURA</w:t>
            </w:r>
          </w:p>
        </w:tc>
        <w:tc>
          <w:tcPr>
            <w:tcW w:w="1418" w:type="dxa"/>
            <w:shd w:val="clear" w:color="auto" w:fill="404040"/>
          </w:tcPr>
          <w:p w:rsidR="00BF0C52" w:rsidRPr="00944F11" w:rsidRDefault="00BF0C52" w:rsidP="00BF0C52">
            <w:pPr>
              <w:spacing w:after="0" w:line="276" w:lineRule="auto"/>
              <w:jc w:val="center"/>
              <w:rPr>
                <w:rFonts w:ascii="Berlin Sans FB Demi" w:eastAsia="Calibri" w:hAnsi="Berlin Sans FB Demi" w:cs="Times New Roman"/>
                <w:color w:val="FFFFFF"/>
                <w:lang w:val="es-ES"/>
              </w:rPr>
            </w:pPr>
            <w:r>
              <w:rPr>
                <w:rFonts w:ascii="Berlin Sans FB Demi" w:eastAsia="Calibri" w:hAnsi="Berlin Sans FB Demi" w:cs="Times New Roman"/>
                <w:color w:val="FFFFFF"/>
                <w:lang w:val="es-ES"/>
              </w:rPr>
              <w:t>CURSO</w:t>
            </w:r>
          </w:p>
        </w:tc>
        <w:tc>
          <w:tcPr>
            <w:tcW w:w="7513" w:type="dxa"/>
            <w:shd w:val="clear" w:color="auto" w:fill="404040"/>
          </w:tcPr>
          <w:p w:rsidR="00BF0C52" w:rsidRPr="00944F11" w:rsidRDefault="00BF0C52" w:rsidP="00BF0C52">
            <w:pPr>
              <w:spacing w:after="0" w:line="276" w:lineRule="auto"/>
              <w:jc w:val="center"/>
              <w:rPr>
                <w:rFonts w:ascii="Berlin Sans FB Demi" w:eastAsia="Calibri" w:hAnsi="Berlin Sans FB Demi" w:cs="Times New Roman"/>
                <w:color w:val="FFFFFF"/>
                <w:lang w:val="es-ES"/>
              </w:rPr>
            </w:pPr>
            <w:r w:rsidRPr="00944F11">
              <w:rPr>
                <w:rFonts w:ascii="Berlin Sans FB Demi" w:eastAsia="Calibri" w:hAnsi="Berlin Sans FB Demi" w:cs="Times New Roman"/>
                <w:color w:val="FFFFFF"/>
                <w:lang w:val="es-ES"/>
              </w:rPr>
              <w:t>CONTENIDOS</w:t>
            </w:r>
          </w:p>
        </w:tc>
      </w:tr>
      <w:tr w:rsidR="00BF0C52" w:rsidRPr="00944F11" w:rsidTr="00BF0C52">
        <w:trPr>
          <w:trHeight w:val="537"/>
        </w:trPr>
        <w:tc>
          <w:tcPr>
            <w:tcW w:w="1809" w:type="dxa"/>
            <w:shd w:val="clear" w:color="auto" w:fill="D9D9D9"/>
          </w:tcPr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</w:p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Matemática</w:t>
            </w:r>
          </w:p>
        </w:tc>
        <w:tc>
          <w:tcPr>
            <w:tcW w:w="1418" w:type="dxa"/>
            <w:shd w:val="clear" w:color="auto" w:fill="auto"/>
          </w:tcPr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18 de Noviembre</w:t>
            </w:r>
          </w:p>
        </w:tc>
        <w:tc>
          <w:tcPr>
            <w:tcW w:w="7513" w:type="dxa"/>
            <w:shd w:val="clear" w:color="auto" w:fill="auto"/>
          </w:tcPr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*Estudiar cuaderno, cuadernillo (Pág. N° 69 a la 131) y libro.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-Medir ángulos utilizando el transportador.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-Construir ángulos con el transportador.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-Vistas de cuerpos geométricos (poliedros y cuerpos redondos).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-Localización absoluta y relativa, descripción.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-Transformaciones isométricas: reflexión, traslación y rotación.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-Fracción unitaria y representación.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-Representar fracciones en la recta numérica.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-Comparar y ordenar fracciones con distinto denominador.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-Fracción propia e impropia: representación.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-Número mixto y representación.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-Adiciones y sustracciones con igual denominador.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-Números decimales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-Décimos y centésimos.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-Leer y escribir números decimales.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-Representar números decimales mayores a 1.</w:t>
            </w:r>
          </w:p>
          <w:p w:rsidR="00BF0C52" w:rsidRPr="00A63AE2" w:rsidRDefault="00BF0C52" w:rsidP="00BF0C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</w:pPr>
            <w:r w:rsidRPr="00A63A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 w:bidi="bn-BD"/>
              </w:rPr>
              <w:t>-Comparar y ordenar números decimales.</w:t>
            </w:r>
          </w:p>
          <w:p w:rsidR="00BF0C52" w:rsidRPr="00BF0C52" w:rsidRDefault="00BF0C52" w:rsidP="00BF0C52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0"/>
                <w:szCs w:val="20"/>
                <w:lang w:eastAsia="es-ES"/>
              </w:rPr>
            </w:pPr>
            <w:r w:rsidRPr="00A63AE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s-CL" w:bidi="bn-BD"/>
              </w:rPr>
              <w:t>-Resolver sustracciones y adiciones con números decimales.</w:t>
            </w:r>
          </w:p>
        </w:tc>
      </w:tr>
      <w:tr w:rsidR="00BF0C52" w:rsidRPr="00944F11" w:rsidTr="00BF0C52">
        <w:trPr>
          <w:trHeight w:val="778"/>
        </w:trPr>
        <w:tc>
          <w:tcPr>
            <w:tcW w:w="1809" w:type="dxa"/>
            <w:shd w:val="clear" w:color="auto" w:fill="D9D9D9"/>
          </w:tcPr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Ciencias Naturales</w:t>
            </w:r>
          </w:p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21 de Noviembre</w:t>
            </w:r>
          </w:p>
        </w:tc>
        <w:tc>
          <w:tcPr>
            <w:tcW w:w="7513" w:type="dxa"/>
            <w:shd w:val="clear" w:color="auto" w:fill="auto"/>
          </w:tcPr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*Estudiar cuaderno y libro (Pág. N° 80 a la 177).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-Adaptaciones de los seres vivos.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-Adaptaciones conductuales de los seres vivos.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-Cómo se protegen los animales.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-Adaptaciones estructurales y conductuales de las plantas.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-Cadenas tróficas y protección de los ecosistemas.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-Interacciones alimentarias en los ecosistemas.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-Representación de relaciones alimentarias.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-Alteración de una cadena alimentaria.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-Acciones que dañan y protegen a los ecosistemas.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-Estados de la materia, propiedades y sus características.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-Masa y volumen de los cuerpos.</w:t>
            </w:r>
          </w:p>
          <w:p w:rsidR="00BF0C52" w:rsidRPr="00A63AE2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rPr>
                <w:rFonts w:ascii="Calibri" w:hAnsi="Calibri"/>
                <w:color w:val="000000"/>
              </w:rPr>
            </w:pPr>
            <w:r w:rsidRPr="00A63AE2">
              <w:rPr>
                <w:rFonts w:ascii="Calibri" w:hAnsi="Calibri"/>
                <w:color w:val="000000"/>
              </w:rPr>
              <w:t>-Representación de fuerzas.</w:t>
            </w:r>
          </w:p>
          <w:p w:rsidR="00BF0C52" w:rsidRPr="00944F11" w:rsidRDefault="00BF0C52" w:rsidP="00BF0C52">
            <w:pPr>
              <w:pStyle w:val="NormalWeb"/>
              <w:shd w:val="clear" w:color="auto" w:fill="FFFFFF"/>
              <w:spacing w:before="0" w:beforeAutospacing="0" w:after="0" w:afterAutospacing="0" w:line="259" w:lineRule="atLeast"/>
              <w:rPr>
                <w:rFonts w:ascii="Calibri" w:eastAsia="Calibri" w:hAnsi="Calibri"/>
                <w:sz w:val="20"/>
                <w:szCs w:val="20"/>
                <w:lang w:val="es-ES"/>
              </w:rPr>
            </w:pPr>
            <w:r w:rsidRPr="00A63AE2">
              <w:rPr>
                <w:rFonts w:ascii="Calibri" w:hAnsi="Calibri" w:cs="Segoe UI"/>
                <w:color w:val="000000"/>
                <w:bdr w:val="none" w:sz="0" w:space="0" w:color="auto" w:frame="1"/>
              </w:rPr>
              <w:t>-Efectos de las fuerzas en el movimiento de los cuerpos.</w:t>
            </w:r>
          </w:p>
        </w:tc>
      </w:tr>
      <w:tr w:rsidR="00BF0C52" w:rsidRPr="00944F11" w:rsidTr="00BF0C52">
        <w:trPr>
          <w:trHeight w:val="778"/>
        </w:trPr>
        <w:tc>
          <w:tcPr>
            <w:tcW w:w="1809" w:type="dxa"/>
            <w:shd w:val="clear" w:color="auto" w:fill="D9D9D9"/>
          </w:tcPr>
          <w:p w:rsidR="00BF0C52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Historia , geografía y Ciencias Sociales</w:t>
            </w:r>
          </w:p>
        </w:tc>
        <w:tc>
          <w:tcPr>
            <w:tcW w:w="1418" w:type="dxa"/>
            <w:shd w:val="clear" w:color="auto" w:fill="auto"/>
          </w:tcPr>
          <w:p w:rsidR="00BF0C52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20 de Noviembre</w:t>
            </w:r>
          </w:p>
        </w:tc>
        <w:tc>
          <w:tcPr>
            <w:tcW w:w="7513" w:type="dxa"/>
            <w:shd w:val="clear" w:color="auto" w:fill="auto"/>
          </w:tcPr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243529">
              <w:rPr>
                <w:rFonts w:ascii="Berlin Sans FB" w:eastAsia="Times New Roman" w:hAnsi="Berlin Sans FB" w:cs="Arial"/>
                <w:color w:val="222222"/>
                <w:lang w:val="es-ES" w:eastAsia="es-ES"/>
              </w:rPr>
              <w:t xml:space="preserve"> </w:t>
            </w: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Estudiar libro (Pág. N° 70 a la 95) y cuaderno.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 xml:space="preserve"> -Tipos de mapas.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 xml:space="preserve"> -Coordenadas geográficas y ubicación absoluta.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 xml:space="preserve"> -Paralelos y latitud. -Meridianos y longitud. 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-Ubicar lugares utilizando la red de coordenadas geográficas. -América y sus paisajes.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 xml:space="preserve"> -Características naturales y culturales de América. 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-Formas de adaptación al medio.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 xml:space="preserve">Estudiar libro (Pág. N° 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181</w:t>
            </w: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 xml:space="preserve"> a la 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1</w:t>
            </w: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9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3</w:t>
            </w:r>
            <w:r w:rsidRPr="005A102D"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) y cuaderno.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-Ubicación geográfica donde habitaron los Incas.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-Organización política de los Incas.</w:t>
            </w:r>
          </w:p>
          <w:p w:rsid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-Organización social y económica de los Incas.</w:t>
            </w:r>
          </w:p>
          <w:p w:rsidR="00BF0C52" w:rsidRPr="00BF0C52" w:rsidRDefault="00BF0C52" w:rsidP="00BF0C5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val="es-ES" w:eastAsia="es-ES"/>
              </w:rPr>
              <w:t>-Vida cotidiana, desarrollo cultural y religión de los Incas.</w:t>
            </w:r>
          </w:p>
        </w:tc>
      </w:tr>
      <w:tr w:rsidR="00BF0C52" w:rsidRPr="00944F11" w:rsidTr="00BF0C52">
        <w:trPr>
          <w:trHeight w:val="3580"/>
        </w:trPr>
        <w:tc>
          <w:tcPr>
            <w:tcW w:w="1809" w:type="dxa"/>
            <w:shd w:val="clear" w:color="auto" w:fill="D9D9D9"/>
          </w:tcPr>
          <w:p w:rsidR="00BF0C52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Lenguaje</w:t>
            </w:r>
          </w:p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:rsidR="00BF0C52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  <w:r>
              <w:rPr>
                <w:rFonts w:ascii="Berlin Sans FB Demi" w:eastAsia="Calibri" w:hAnsi="Berlin Sans FB Demi" w:cs="Times New Roman"/>
                <w:lang w:val="es-ES"/>
              </w:rPr>
              <w:t>22 de Noviembre</w:t>
            </w:r>
          </w:p>
          <w:p w:rsidR="00BF0C52" w:rsidRPr="00944F11" w:rsidRDefault="00BF0C52" w:rsidP="00BF0C52">
            <w:pPr>
              <w:spacing w:after="0" w:line="276" w:lineRule="auto"/>
              <w:rPr>
                <w:rFonts w:ascii="Berlin Sans FB Demi" w:eastAsia="Calibri" w:hAnsi="Berlin Sans FB Demi" w:cs="Times New Roman"/>
                <w:lang w:val="es-ES"/>
              </w:rPr>
            </w:pPr>
          </w:p>
        </w:tc>
        <w:tc>
          <w:tcPr>
            <w:tcW w:w="7513" w:type="dxa"/>
            <w:shd w:val="clear" w:color="auto" w:fill="auto"/>
          </w:tcPr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>Apoyo del texto y cuaderno.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>-Lectura comprensiva: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 xml:space="preserve"> -Texto Informativo y sus características. </w:t>
            </w:r>
          </w:p>
          <w:p w:rsidR="00BF0C52" w:rsidRPr="002E3FFD" w:rsidRDefault="00BF0C52" w:rsidP="00BF0C52">
            <w:pPr>
              <w:shd w:val="clear" w:color="auto" w:fill="FFFFFF"/>
              <w:tabs>
                <w:tab w:val="left" w:pos="228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>-Mitos y leyendas.</w:t>
            </w:r>
            <w:r w:rsidRPr="002E3FFD">
              <w:rPr>
                <w:rFonts w:cs="Arial"/>
                <w:sz w:val="24"/>
                <w:szCs w:val="24"/>
              </w:rPr>
              <w:tab/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 xml:space="preserve">-Ambiente narrativo, psicológico y social. 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 xml:space="preserve">-Sustantivos concretos, abstractos y colectivos. 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>-Preposiciones. -Pronombres.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 xml:space="preserve">-Uso del ay/hay/ ahí. 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 xml:space="preserve">-Palabras con B y V. 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 xml:space="preserve">-Palabras con H de uso frecuente. </w:t>
            </w:r>
          </w:p>
          <w:p w:rsidR="00BF0C52" w:rsidRPr="002E3FFD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>-Acentuación de palabras: agudas, graves y esdrújulas.</w:t>
            </w:r>
          </w:p>
          <w:p w:rsidR="00BF0C52" w:rsidRPr="00BF0C52" w:rsidRDefault="00BF0C52" w:rsidP="00BF0C52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E3FFD">
              <w:rPr>
                <w:rFonts w:cs="Arial"/>
                <w:sz w:val="24"/>
                <w:szCs w:val="24"/>
              </w:rPr>
              <w:t>-Hiato y diptongos</w:t>
            </w:r>
            <w:r>
              <w:rPr>
                <w:rFonts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D1440" w:rsidRDefault="008D1440"/>
    <w:sectPr w:rsidR="008D1440" w:rsidSect="00BF0C52">
      <w:headerReference w:type="default" r:id="rId7"/>
      <w:pgSz w:w="12240" w:h="20160" w:code="5"/>
      <w:pgMar w:top="1418" w:right="1701" w:bottom="1021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10" w:rsidRDefault="000D6A10" w:rsidP="00944F11">
      <w:pPr>
        <w:spacing w:after="0" w:line="240" w:lineRule="auto"/>
      </w:pPr>
      <w:r>
        <w:separator/>
      </w:r>
    </w:p>
  </w:endnote>
  <w:endnote w:type="continuationSeparator" w:id="0">
    <w:p w:rsidR="000D6A10" w:rsidRDefault="000D6A10" w:rsidP="0094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Albertus Extra Bold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erlin Sans FB">
    <w:altName w:val="Albertu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10" w:rsidRDefault="000D6A10" w:rsidP="00944F11">
      <w:pPr>
        <w:spacing w:after="0" w:line="240" w:lineRule="auto"/>
      </w:pPr>
      <w:r>
        <w:separator/>
      </w:r>
    </w:p>
  </w:footnote>
  <w:footnote w:type="continuationSeparator" w:id="0">
    <w:p w:rsidR="000D6A10" w:rsidRDefault="000D6A10" w:rsidP="0094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85" w:rsidRDefault="00944F11">
    <w:pPr>
      <w:pStyle w:val="Encabezado"/>
      <w:rPr>
        <w:rFonts w:ascii="Times New Roman" w:hAnsi="Times New Roman"/>
        <w:b/>
        <w:sz w:val="20"/>
        <w:szCs w:val="20"/>
        <w:lang w:val="es-CL"/>
      </w:rPr>
    </w:pPr>
    <w:r w:rsidRPr="00EA6785">
      <w:rPr>
        <w:rFonts w:ascii="Times New Roman" w:hAnsi="Times New Roman"/>
        <w:color w:val="002060"/>
        <w:sz w:val="20"/>
        <w:szCs w:val="20"/>
      </w:rPr>
      <w:object w:dxaOrig="3000" w:dyaOrig="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34.5pt" o:ole="">
          <v:imagedata r:id="rId1" o:title=""/>
        </v:shape>
        <o:OLEObject Type="Embed" ProgID="PBrush" ShapeID="_x0000_i1025" DrawAspect="Content" ObjectID="_1634362760" r:id="rId2"/>
      </w:object>
    </w:r>
    <w:r w:rsidRPr="00EA6785">
      <w:rPr>
        <w:rFonts w:ascii="Times New Roman" w:hAnsi="Times New Roman"/>
        <w:color w:val="002060"/>
        <w:sz w:val="20"/>
        <w:szCs w:val="20"/>
      </w:rPr>
      <w:t xml:space="preserve">                       </w:t>
    </w:r>
    <w:r w:rsidRPr="00EA6785">
      <w:rPr>
        <w:rFonts w:ascii="Times New Roman" w:hAnsi="Times New Roman"/>
        <w:b/>
        <w:sz w:val="20"/>
        <w:szCs w:val="20"/>
        <w:lang w:val="es-CL"/>
      </w:rPr>
      <w:t>TEMARIO PRUEBA DE AVANCE</w:t>
    </w:r>
  </w:p>
  <w:p w:rsidR="00D73AF3" w:rsidRPr="00EA6785" w:rsidRDefault="00D73AF3">
    <w:pPr>
      <w:pStyle w:val="Encabezado"/>
      <w:rPr>
        <w:rFonts w:ascii="Times New Roman" w:hAnsi="Times New Roman"/>
        <w:sz w:val="20"/>
        <w:szCs w:val="20"/>
        <w:lang w:val="es-CL"/>
      </w:rPr>
    </w:pPr>
    <w:r>
      <w:rPr>
        <w:rFonts w:ascii="Times New Roman" w:hAnsi="Times New Roman"/>
        <w:b/>
        <w:sz w:val="20"/>
        <w:szCs w:val="20"/>
        <w:lang w:val="es-CL"/>
      </w:rPr>
      <w:t>Docentes: Nancy Herrera / Vanessa Díaz.   CUARTOS BÁSICOS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078DC"/>
    <w:multiLevelType w:val="hybridMultilevel"/>
    <w:tmpl w:val="B902F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1"/>
    <w:rsid w:val="000D6A10"/>
    <w:rsid w:val="00113976"/>
    <w:rsid w:val="001749DA"/>
    <w:rsid w:val="00222A4A"/>
    <w:rsid w:val="00243529"/>
    <w:rsid w:val="002E3FFD"/>
    <w:rsid w:val="003F5729"/>
    <w:rsid w:val="004C1924"/>
    <w:rsid w:val="004E28A5"/>
    <w:rsid w:val="00535FE8"/>
    <w:rsid w:val="005A102D"/>
    <w:rsid w:val="0070533F"/>
    <w:rsid w:val="007B44EB"/>
    <w:rsid w:val="008D1440"/>
    <w:rsid w:val="00944F11"/>
    <w:rsid w:val="009C7EC7"/>
    <w:rsid w:val="00A4350D"/>
    <w:rsid w:val="00A63AE2"/>
    <w:rsid w:val="00AA1382"/>
    <w:rsid w:val="00B93B1B"/>
    <w:rsid w:val="00BF0C52"/>
    <w:rsid w:val="00D73AF3"/>
    <w:rsid w:val="00D85752"/>
    <w:rsid w:val="00E97094"/>
    <w:rsid w:val="00F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961DA3E-1741-4AD9-9112-35DDBE96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F1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44F1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4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F11"/>
  </w:style>
  <w:style w:type="paragraph" w:styleId="Textodeglobo">
    <w:name w:val="Balloon Text"/>
    <w:basedOn w:val="Normal"/>
    <w:link w:val="TextodegloboCar"/>
    <w:uiPriority w:val="99"/>
    <w:semiHidden/>
    <w:unhideWhenUsed/>
    <w:rsid w:val="00D8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75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</dc:creator>
  <cp:lastModifiedBy>Juan Luis Carreras</cp:lastModifiedBy>
  <cp:revision>2</cp:revision>
  <cp:lastPrinted>2016-05-31T14:55:00Z</cp:lastPrinted>
  <dcterms:created xsi:type="dcterms:W3CDTF">2019-11-04T11:53:00Z</dcterms:created>
  <dcterms:modified xsi:type="dcterms:W3CDTF">2019-11-04T11:53:00Z</dcterms:modified>
</cp:coreProperties>
</file>